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E1" w:rsidRPr="00926900" w:rsidRDefault="00D246E1" w:rsidP="00D246E1">
      <w:pPr>
        <w:pStyle w:val="Pavadinimas"/>
        <w:spacing w:after="20"/>
      </w:pPr>
      <w:bookmarkStart w:id="0" w:name="_GoBack"/>
      <w:bookmarkEnd w:id="0"/>
      <w:r w:rsidRPr="00926900">
        <w:rPr>
          <w:noProof/>
          <w:lang w:eastAsia="lt-LT"/>
        </w:rPr>
        <w:drawing>
          <wp:inline distT="0" distB="0" distL="0" distR="0" wp14:anchorId="149DBC3F" wp14:editId="024B7EFA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E1" w:rsidRPr="00926900" w:rsidRDefault="00D246E1" w:rsidP="00D246E1">
      <w:pPr>
        <w:pStyle w:val="Pavadinimas"/>
        <w:spacing w:after="20"/>
        <w:rPr>
          <w:sz w:val="28"/>
          <w:szCs w:val="28"/>
        </w:rPr>
      </w:pPr>
      <w:r w:rsidRPr="00926900">
        <w:rPr>
          <w:sz w:val="28"/>
          <w:szCs w:val="28"/>
        </w:rPr>
        <w:t xml:space="preserve"> </w:t>
      </w:r>
    </w:p>
    <w:p w:rsidR="00D246E1" w:rsidRPr="00926900" w:rsidRDefault="00D246E1" w:rsidP="00D246E1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926900">
        <w:rPr>
          <w:rFonts w:ascii="Times New Roman" w:hAnsi="Times New Roman"/>
          <w:b/>
          <w:sz w:val="28"/>
          <w:lang w:val="lt-LT"/>
        </w:rPr>
        <w:t>LIETUVOS RESPUBLIKOS ŠVIETIMO IR MOKSLO MINISTERIJA</w:t>
      </w:r>
    </w:p>
    <w:p w:rsidR="00D246E1" w:rsidRPr="00926900" w:rsidRDefault="00D246E1" w:rsidP="00D246E1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:rsidR="00D246E1" w:rsidRPr="00926900" w:rsidRDefault="00D246E1" w:rsidP="00D246E1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926900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00926900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926900">
        <w:rPr>
          <w:rFonts w:ascii="Times New Roman" w:hAnsi="Times New Roman"/>
          <w:sz w:val="18"/>
          <w:szCs w:val="18"/>
          <w:lang w:val="lt-LT"/>
        </w:rPr>
        <w:t xml:space="preserve"> g. 2, 01516 Vilnius, tel. (8 5) 219 1225/219 1152, faks. (8 5) 261 2077, </w:t>
      </w:r>
    </w:p>
    <w:p w:rsidR="00D246E1" w:rsidRPr="00926900" w:rsidRDefault="00D246E1" w:rsidP="00D246E1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926900">
        <w:rPr>
          <w:rFonts w:ascii="Times New Roman" w:hAnsi="Times New Roman"/>
          <w:sz w:val="18"/>
          <w:szCs w:val="18"/>
          <w:lang w:val="lt-LT"/>
        </w:rPr>
        <w:t xml:space="preserve">el. p. </w:t>
      </w:r>
      <w:proofErr w:type="spellStart"/>
      <w:r w:rsidRPr="00926900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926900"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 w:rsidRPr="00926900"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:rsidR="00D246E1" w:rsidRPr="00926900" w:rsidRDefault="00D246E1" w:rsidP="00D246E1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r w:rsidRPr="00926900">
        <w:rPr>
          <w:rFonts w:ascii="Times New Roman" w:hAnsi="Times New Roman"/>
          <w:sz w:val="18"/>
          <w:szCs w:val="18"/>
          <w:lang w:val="lt-LT"/>
        </w:rPr>
        <w:t>Atsisk. sąsk. LT30 7300 0100 0245 7205 „Swedbank“, AB, kodas 73000</w:t>
      </w:r>
    </w:p>
    <w:p w:rsidR="00D246E1" w:rsidRPr="00926900" w:rsidRDefault="00D246E1" w:rsidP="00D246E1">
      <w:pPr>
        <w:rPr>
          <w:sz w:val="24"/>
          <w:lang w:val="lt-LT"/>
        </w:rPr>
      </w:pPr>
      <w:r w:rsidRPr="00926900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D246E1" w:rsidRPr="00926900" w:rsidRDefault="00D246E1" w:rsidP="00D246E1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D246E1" w:rsidRPr="00926900" w:rsidTr="00D748D1">
        <w:tc>
          <w:tcPr>
            <w:tcW w:w="3369" w:type="dxa"/>
          </w:tcPr>
          <w:p w:rsidR="00D246E1" w:rsidRPr="00926900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926900">
              <w:rPr>
                <w:rFonts w:ascii="Times New Roman" w:hAnsi="Times New Roman"/>
                <w:sz w:val="24"/>
                <w:lang w:val="lt-LT"/>
              </w:rPr>
              <w:t>Lietuvos universitetų rektorių konferencijai</w:t>
            </w:r>
          </w:p>
          <w:p w:rsidR="00D246E1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926900">
              <w:rPr>
                <w:rFonts w:ascii="Times New Roman" w:hAnsi="Times New Roman"/>
                <w:sz w:val="24"/>
                <w:lang w:val="lt-LT"/>
              </w:rPr>
              <w:t>Lietuvos kolegijų direktorių konferencijai</w:t>
            </w:r>
          </w:p>
          <w:p w:rsidR="00D246E1" w:rsidRPr="00926900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Lietuvos aukštosioms mokykloms </w:t>
            </w:r>
          </w:p>
          <w:p w:rsidR="00D246E1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Lietuvos aukštųjų mokyklų asociacijai bendrajam priėmimui organizuoti </w:t>
            </w:r>
          </w:p>
          <w:p w:rsidR="00D246E1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Savivaldybių administracinių padalinių vadovams</w:t>
            </w:r>
          </w:p>
          <w:p w:rsidR="00D246E1" w:rsidRPr="00926900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Mokyklų vadovams</w:t>
            </w:r>
          </w:p>
          <w:p w:rsidR="00D246E1" w:rsidRPr="00926900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1984" w:type="dxa"/>
          </w:tcPr>
          <w:p w:rsidR="00D246E1" w:rsidRPr="00926900" w:rsidRDefault="00D246E1" w:rsidP="00D748D1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D246E1" w:rsidRPr="00926900" w:rsidRDefault="00D246E1" w:rsidP="00D748D1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1" w:name="Data"/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   </w:t>
            </w:r>
            <w:r w:rsidRPr="00926900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926900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926900">
              <w:rPr>
                <w:rFonts w:ascii="Times New Roman" w:hAnsi="Times New Roman"/>
                <w:sz w:val="24"/>
                <w:lang w:val="lt-LT"/>
              </w:rPr>
            </w:r>
            <w:r w:rsidRPr="00926900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926900">
              <w:rPr>
                <w:rFonts w:ascii="Times New Roman" w:hAnsi="Times New Roman"/>
                <w:noProof/>
                <w:sz w:val="24"/>
                <w:lang w:val="lt-LT"/>
              </w:rPr>
              <w:t>2018 -</w:t>
            </w:r>
            <w:r w:rsidRPr="00926900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>08</w:t>
            </w:r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 - </w:t>
            </w:r>
            <w:r>
              <w:rPr>
                <w:rFonts w:ascii="Times New Roman" w:hAnsi="Times New Roman"/>
                <w:sz w:val="24"/>
                <w:lang w:val="lt-LT"/>
              </w:rPr>
              <w:t>31</w:t>
            </w:r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  Nr. -</w:t>
            </w:r>
            <w:r>
              <w:t>SR-3757</w:t>
            </w:r>
          </w:p>
          <w:p w:rsidR="00D246E1" w:rsidRPr="00926900" w:rsidRDefault="00D246E1" w:rsidP="00D748D1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</w:t>
            </w:r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Į 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                   </w:t>
            </w:r>
            <w:r w:rsidRPr="00926900">
              <w:rPr>
                <w:rFonts w:ascii="Times New Roman" w:hAnsi="Times New Roman"/>
                <w:sz w:val="24"/>
                <w:lang w:val="lt-LT"/>
              </w:rPr>
              <w:t xml:space="preserve">Nr. </w:t>
            </w:r>
          </w:p>
        </w:tc>
      </w:tr>
    </w:tbl>
    <w:p w:rsidR="00D246E1" w:rsidRPr="00926900" w:rsidRDefault="00D246E1" w:rsidP="00D246E1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D246E1" w:rsidRPr="00926900" w:rsidTr="00D748D1">
        <w:tc>
          <w:tcPr>
            <w:tcW w:w="9855" w:type="dxa"/>
          </w:tcPr>
          <w:p w:rsidR="00D246E1" w:rsidRPr="00926900" w:rsidRDefault="00D246E1" w:rsidP="00D748D1">
            <w:pPr>
              <w:spacing w:after="20"/>
              <w:rPr>
                <w:rFonts w:ascii="Times New Roman" w:hAnsi="Times New Roman"/>
                <w:b/>
                <w:sz w:val="24"/>
                <w:lang w:val="lt-LT"/>
              </w:rPr>
            </w:pPr>
            <w:r w:rsidRPr="00926900">
              <w:rPr>
                <w:rFonts w:ascii="Times New Roman" w:hAnsi="Times New Roman"/>
                <w:b/>
                <w:sz w:val="24"/>
                <w:lang w:val="lt-LT"/>
              </w:rPr>
              <w:t>DĖL MINIMALIŲ RODIKLIŲ STOJANTIESIEMS Į PIRMOSIOS PAKOPOS IR VIENTISĄSIAS STUDIJAS</w:t>
            </w:r>
          </w:p>
          <w:p w:rsidR="00D246E1" w:rsidRPr="00926900" w:rsidRDefault="00D246E1" w:rsidP="00D748D1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</w:p>
        </w:tc>
      </w:tr>
    </w:tbl>
    <w:p w:rsidR="00D246E1" w:rsidRPr="00926900" w:rsidRDefault="00D246E1" w:rsidP="00D246E1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246E1" w:rsidRPr="00926900" w:rsidRDefault="00D246E1" w:rsidP="00D246E1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  <w:sectPr w:rsidR="00D246E1" w:rsidRPr="00926900" w:rsidSect="001349D6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8" w:right="562" w:bottom="1138" w:left="1699" w:header="288" w:footer="720" w:gutter="0"/>
          <w:cols w:space="720"/>
          <w:noEndnote/>
          <w:titlePg/>
        </w:sectPr>
      </w:pPr>
    </w:p>
    <w:p w:rsidR="00D246E1" w:rsidRPr="00015D28" w:rsidRDefault="00D246E1" w:rsidP="00D246E1">
      <w:pPr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00015D28">
        <w:rPr>
          <w:rFonts w:ascii="Times New Roman" w:hAnsi="Times New Roman"/>
          <w:sz w:val="24"/>
          <w:szCs w:val="24"/>
          <w:lang w:val="lt-LT"/>
        </w:rPr>
        <w:lastRenderedPageBreak/>
        <w:t>Informuojame, kad Lietuvos Respublikos švietimo ir mokslo ministro 2017 metų rugpjūčio 30 d. įsakymu Nr. V-661 patvirtinti minimalūs rodikliai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nustatyti </w:t>
      </w:r>
      <w:r w:rsidRPr="00015D28">
        <w:rPr>
          <w:rFonts w:ascii="Times New Roman" w:hAnsi="Times New Roman"/>
          <w:sz w:val="24"/>
          <w:szCs w:val="24"/>
          <w:lang w:val="lt-LT"/>
        </w:rPr>
        <w:t>asmenims, stojantiems į aukštąsias mokyklas nuo 2019 metų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bus taikomi asmenims,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pretenduojantiems į pirmosios pakopos ir vientisąsias studijas aukštosiose mokyklose </w:t>
      </w:r>
      <w:r>
        <w:rPr>
          <w:rFonts w:ascii="Times New Roman" w:hAnsi="Times New Roman"/>
          <w:sz w:val="24"/>
          <w:szCs w:val="24"/>
          <w:lang w:val="lt-LT"/>
        </w:rPr>
        <w:t>ir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2020 metais.</w:t>
      </w:r>
    </w:p>
    <w:p w:rsidR="00D246E1" w:rsidRPr="00015D28" w:rsidRDefault="00D246E1" w:rsidP="00D246E1">
      <w:pPr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00015D28">
        <w:rPr>
          <w:rFonts w:ascii="Times New Roman" w:hAnsi="Times New Roman"/>
          <w:sz w:val="24"/>
          <w:szCs w:val="24"/>
          <w:lang w:val="lt-LT"/>
        </w:rPr>
        <w:t xml:space="preserve">Stojantiesiems į aukštąsias mokyklas 2019 ir 2020 metais bus atsižvelgiama ne tik į brandos egzaminų rezultatus, bet ir į metinių pažymių vidurkį. </w:t>
      </w:r>
    </w:p>
    <w:p w:rsidR="00D246E1" w:rsidRPr="00015D28" w:rsidRDefault="00D246E1" w:rsidP="00D246E1">
      <w:pPr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00015D28">
        <w:rPr>
          <w:rFonts w:ascii="Times New Roman" w:hAnsi="Times New Roman"/>
          <w:sz w:val="24"/>
          <w:szCs w:val="24"/>
          <w:lang w:val="lt-LT"/>
        </w:rPr>
        <w:t xml:space="preserve">2019 </w:t>
      </w:r>
      <w:r>
        <w:rPr>
          <w:rFonts w:ascii="Times New Roman" w:hAnsi="Times New Roman"/>
          <w:sz w:val="24"/>
          <w:szCs w:val="24"/>
          <w:lang w:val="lt-LT"/>
        </w:rPr>
        <w:t>ir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2020 metais stojantieji į universitetus turės būti išlaikę lietuvių kalbos ir literatūros, užsienio kalbos bei matematikos valstybinius brandos egzaminus taip, kad jų įvertinimų aritmetinis vidurkis būtų ne mažesnis negu 40. Stojant į kolegijas šių trijų valstybinių brandos egzaminų įvertinimų vidurkis turės būti ne mažesnis negu 25. Išimtis – menų studijos, į jas stojantiems vidurkis bus skaičiuojamas tik iš dviejų valstybinių brandos egzaminų – lietuvių kalbos ir literatūros bei užsienio kalbos.</w:t>
      </w:r>
    </w:p>
    <w:p w:rsidR="00D246E1" w:rsidRPr="00015D28" w:rsidRDefault="00D246E1" w:rsidP="00D246E1">
      <w:pPr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00015D28">
        <w:rPr>
          <w:rFonts w:ascii="Times New Roman" w:hAnsi="Times New Roman"/>
          <w:sz w:val="24"/>
          <w:szCs w:val="24"/>
          <w:lang w:val="lt-LT"/>
        </w:rPr>
        <w:t xml:space="preserve">Stojant į aukštąsias mokyklas taip pat bus atsižvelgiama į mokomųjų dalykų metinių įvertinimų vidurkį. Į universitetus galės būti priimami stojantieji, kurių penkių privalomų mokytis dalykų įvertinimų vidurkis bus ne mažesnis negu 7, į kolegijas – ne mažesnis negu 6. </w:t>
      </w:r>
    </w:p>
    <w:p w:rsidR="00D246E1" w:rsidRPr="00015D28" w:rsidRDefault="00D246E1" w:rsidP="00D246E1">
      <w:pPr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00015D28">
        <w:rPr>
          <w:rFonts w:ascii="Times New Roman" w:hAnsi="Times New Roman"/>
          <w:sz w:val="24"/>
          <w:szCs w:val="24"/>
          <w:lang w:val="lt-LT"/>
        </w:rPr>
        <w:t xml:space="preserve">Metinių įvertinimų vidurkis bus skaičiuojamas pasirenkant penkis geriausius įvertinimus iš brandos atestato priede įrašytų aštuonių dalykų: lietuvių kalbos ir literatūros; gimtosios kalbos (baltarusių, lenkų, rusų arba vokiečių); užsienio kalbos; matematikos; istorijos arba geografijos, arba integruoto istorijos ir geografijos kurso; biologijos arba fizikos, arba chemijos, arba integruoto gamtos mokslų kurso; meninio ugdymo srities dalyko arba technologijų programos krypties dalyko, arba integruoto menų ir technologijų kurso, arba specializuoto </w:t>
      </w:r>
      <w:r w:rsidRPr="00015D28">
        <w:rPr>
          <w:rFonts w:ascii="Times New Roman" w:hAnsi="Times New Roman"/>
          <w:sz w:val="24"/>
          <w:szCs w:val="24"/>
          <w:lang w:val="lt-LT" w:eastAsia="lt-LT"/>
        </w:rPr>
        <w:t xml:space="preserve">ugdymo krypties (dailės </w:t>
      </w:r>
      <w:r w:rsidRPr="00015D28">
        <w:rPr>
          <w:rFonts w:ascii="Times New Roman" w:hAnsi="Times New Roman"/>
          <w:sz w:val="24"/>
          <w:szCs w:val="24"/>
          <w:lang w:val="lt-LT"/>
        </w:rPr>
        <w:t>arba</w:t>
      </w:r>
      <w:r w:rsidRPr="00015D28">
        <w:rPr>
          <w:rFonts w:ascii="Times New Roman" w:hAnsi="Times New Roman"/>
          <w:sz w:val="24"/>
          <w:szCs w:val="24"/>
          <w:lang w:val="lt-LT" w:eastAsia="lt-LT"/>
        </w:rPr>
        <w:t xml:space="preserve"> inžinerinio, </w:t>
      </w:r>
      <w:r w:rsidRPr="00015D28">
        <w:rPr>
          <w:rFonts w:ascii="Times New Roman" w:hAnsi="Times New Roman"/>
          <w:sz w:val="24"/>
          <w:szCs w:val="24"/>
          <w:lang w:val="lt-LT"/>
        </w:rPr>
        <w:t>arba</w:t>
      </w:r>
      <w:r w:rsidRPr="00015D28">
        <w:rPr>
          <w:rFonts w:ascii="Times New Roman" w:hAnsi="Times New Roman"/>
          <w:sz w:val="24"/>
          <w:szCs w:val="24"/>
          <w:lang w:val="lt-LT" w:eastAsia="lt-LT"/>
        </w:rPr>
        <w:t xml:space="preserve"> meninio, </w:t>
      </w:r>
      <w:r w:rsidRPr="00015D28">
        <w:rPr>
          <w:rFonts w:ascii="Times New Roman" w:hAnsi="Times New Roman"/>
          <w:sz w:val="24"/>
          <w:szCs w:val="24"/>
          <w:lang w:val="lt-LT"/>
        </w:rPr>
        <w:t>arba</w:t>
      </w:r>
      <w:r w:rsidRPr="00015D28">
        <w:rPr>
          <w:rFonts w:ascii="Times New Roman" w:hAnsi="Times New Roman"/>
          <w:sz w:val="24"/>
          <w:szCs w:val="24"/>
          <w:lang w:val="lt-LT" w:eastAsia="lt-LT"/>
        </w:rPr>
        <w:t xml:space="preserve"> muzikos) programos dalyko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; bendrosios kūno </w:t>
      </w:r>
      <w:r w:rsidRPr="00015D28">
        <w:rPr>
          <w:rFonts w:ascii="Times New Roman" w:hAnsi="Times New Roman"/>
          <w:sz w:val="24"/>
          <w:szCs w:val="24"/>
          <w:lang w:val="lt-LT"/>
        </w:rPr>
        <w:lastRenderedPageBreak/>
        <w:t xml:space="preserve">kultūros arba pasirinktos sporto šakos, arba specializuoto </w:t>
      </w:r>
      <w:r w:rsidRPr="00015D28">
        <w:rPr>
          <w:rFonts w:ascii="Times New Roman" w:hAnsi="Times New Roman"/>
          <w:sz w:val="24"/>
          <w:szCs w:val="24"/>
          <w:lang w:val="lt-LT" w:eastAsia="lt-LT"/>
        </w:rPr>
        <w:t>ugdymo krypties (sporto) programos dalyko.</w:t>
      </w:r>
    </w:p>
    <w:p w:rsidR="00D246E1" w:rsidRPr="00015D28" w:rsidRDefault="00D246E1" w:rsidP="00D246E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15D28">
        <w:rPr>
          <w:rFonts w:ascii="Times New Roman" w:hAnsi="Times New Roman"/>
          <w:sz w:val="24"/>
          <w:szCs w:val="24"/>
          <w:lang w:val="lt-LT"/>
        </w:rPr>
        <w:tab/>
        <w:t>Kaip numatyta Lietuvos Respublikos mokslo ir studijų įstatymo 59 straipsnio 5 dalyje, nuo 2019 metų minimalūs rodikliai pirmą kartą galios ne tik stojantiesiems į valstybės finansuojamas, bet ir į valstybės nefinansuojamas studijų vietas tiek valstybiniu</w:t>
      </w:r>
      <w:r>
        <w:rPr>
          <w:rFonts w:ascii="Times New Roman" w:hAnsi="Times New Roman"/>
          <w:sz w:val="24"/>
          <w:szCs w:val="24"/>
          <w:lang w:val="lt-LT"/>
        </w:rPr>
        <w:t>ose, tiek ir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nevalstybiniu</w:t>
      </w:r>
      <w:r>
        <w:rPr>
          <w:rFonts w:ascii="Times New Roman" w:hAnsi="Times New Roman"/>
          <w:sz w:val="24"/>
          <w:szCs w:val="24"/>
          <w:lang w:val="lt-LT"/>
        </w:rPr>
        <w:t>ose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universitetu</w:t>
      </w:r>
      <w:r>
        <w:rPr>
          <w:rFonts w:ascii="Times New Roman" w:hAnsi="Times New Roman"/>
          <w:sz w:val="24"/>
          <w:szCs w:val="24"/>
          <w:lang w:val="lt-LT"/>
        </w:rPr>
        <w:t>ose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ir kolegij</w:t>
      </w:r>
      <w:r>
        <w:rPr>
          <w:rFonts w:ascii="Times New Roman" w:hAnsi="Times New Roman"/>
          <w:sz w:val="24"/>
          <w:szCs w:val="24"/>
          <w:lang w:val="lt-LT"/>
        </w:rPr>
        <w:t>ose</w:t>
      </w:r>
      <w:r w:rsidRPr="00015D28">
        <w:rPr>
          <w:rFonts w:ascii="Times New Roman" w:hAnsi="Times New Roman"/>
          <w:sz w:val="24"/>
          <w:szCs w:val="24"/>
          <w:lang w:val="lt-LT"/>
        </w:rPr>
        <w:t>. Šis reikalavimas galio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015D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stojantiesiems </w:t>
      </w:r>
      <w:r w:rsidRPr="00015D28">
        <w:rPr>
          <w:rFonts w:ascii="Times New Roman" w:hAnsi="Times New Roman"/>
          <w:sz w:val="24"/>
          <w:szCs w:val="24"/>
          <w:lang w:val="lt-LT"/>
        </w:rPr>
        <w:t>ir 2020 metais.</w:t>
      </w:r>
    </w:p>
    <w:p w:rsidR="00D246E1" w:rsidRPr="00926900" w:rsidRDefault="00D246E1" w:rsidP="00D246E1">
      <w:pPr>
        <w:pBdr>
          <w:left w:val="single" w:sz="18" w:space="8" w:color="FFFFFF"/>
        </w:pBdr>
        <w:shd w:val="clear" w:color="auto" w:fill="FFFFFF"/>
        <w:overflowPunct/>
        <w:autoSpaceDE/>
        <w:autoSpaceDN/>
        <w:adjustRightInd/>
        <w:spacing w:after="15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246E1" w:rsidRPr="00926900" w:rsidRDefault="00D246E1" w:rsidP="00D246E1">
      <w:pPr>
        <w:pBdr>
          <w:left w:val="single" w:sz="18" w:space="8" w:color="FFFFFF"/>
        </w:pBdr>
        <w:shd w:val="clear" w:color="auto" w:fill="FFFFFF"/>
        <w:overflowPunct/>
        <w:autoSpaceDE/>
        <w:autoSpaceDN/>
        <w:adjustRightInd/>
        <w:spacing w:after="15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>Švietimo ir mokslo ministrė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ab/>
        <w:t xml:space="preserve">                                      Jurgita Petrauskienė</w:t>
      </w:r>
    </w:p>
    <w:p w:rsidR="00D246E1" w:rsidRPr="00926900" w:rsidRDefault="00D246E1" w:rsidP="00D246E1">
      <w:pPr>
        <w:pBdr>
          <w:left w:val="single" w:sz="18" w:space="8" w:color="FFFFFF"/>
        </w:pBdr>
        <w:shd w:val="clear" w:color="auto" w:fill="FFFFFF"/>
        <w:overflowPunct/>
        <w:autoSpaceDE/>
        <w:autoSpaceDN/>
        <w:adjustRightInd/>
        <w:spacing w:after="15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246E1" w:rsidRPr="00926900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  <w:sectPr w:rsidR="00D246E1" w:rsidRPr="00926900" w:rsidSect="00D92054">
          <w:type w:val="continuous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p w:rsidR="00D246E1" w:rsidRPr="00926900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D246E1" w:rsidRPr="00926900" w:rsidTr="00D748D1">
        <w:trPr>
          <w:cantSplit/>
        </w:trPr>
        <w:tc>
          <w:tcPr>
            <w:tcW w:w="5778" w:type="dxa"/>
          </w:tcPr>
          <w:p w:rsidR="00D246E1" w:rsidRPr="00926900" w:rsidRDefault="00D246E1" w:rsidP="00D748D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77" w:type="dxa"/>
          </w:tcPr>
          <w:p w:rsidR="00D246E1" w:rsidRPr="00926900" w:rsidRDefault="00D246E1" w:rsidP="00D748D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Pr="00926900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Pr="00926900" w:rsidRDefault="00D246E1" w:rsidP="00D246E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246E1" w:rsidRPr="00FC40B6" w:rsidRDefault="00D246E1" w:rsidP="00D246E1">
      <w:pPr>
        <w:pBdr>
          <w:left w:val="single" w:sz="18" w:space="8" w:color="FFFFFF"/>
        </w:pBdr>
        <w:shd w:val="clear" w:color="auto" w:fill="FFFFFF"/>
        <w:overflowPunct/>
        <w:autoSpaceDE/>
        <w:autoSpaceDN/>
        <w:adjustRightInd/>
        <w:spacing w:after="15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Gie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 xml:space="preserve">drė </w:t>
      </w:r>
      <w:proofErr w:type="spellStart"/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>Pačėsienė</w:t>
      </w:r>
      <w:proofErr w:type="spellEnd"/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tel. 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>(8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>5)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>219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>1127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el. p. Giedre.Pacesiene@smm.lt</w:t>
      </w:r>
      <w:r w:rsidRPr="00926900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ED25A7" w:rsidRDefault="00ED25A7"/>
    <w:sectPr w:rsidR="00ED25A7" w:rsidSect="00D92054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AE" w:rsidRDefault="006267AE">
      <w:r>
        <w:separator/>
      </w:r>
    </w:p>
  </w:endnote>
  <w:endnote w:type="continuationSeparator" w:id="0">
    <w:p w:rsidR="006267AE" w:rsidRDefault="006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DB" w:rsidRDefault="00D246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5CDB" w:rsidRDefault="006267A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DB" w:rsidRPr="00DA4683" w:rsidRDefault="00D246E1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>
      <w:rPr>
        <w:rStyle w:val="Puslapionumeris"/>
        <w:rFonts w:ascii="Times New Roman" w:hAnsi="Times New Roman"/>
        <w:noProof/>
        <w:sz w:val="16"/>
        <w:szCs w:val="16"/>
        <w:lang w:val="en-US"/>
      </w:rPr>
      <w:t>04-19 teismui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825CDB" w:rsidRDefault="006267AE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34" w:rsidRPr="00DA4683" w:rsidRDefault="00D246E1" w:rsidP="000B4A81">
    <w:pPr>
      <w:pStyle w:val="Porat"/>
      <w:framePr w:wrap="around" w:vAnchor="text" w:hAnchor="margin" w:xAlign="right" w:y="1"/>
      <w:jc w:val="both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DB4B34" w:rsidRDefault="00D246E1" w:rsidP="00DB4B34">
    <w:pPr>
      <w:pStyle w:val="Porat"/>
    </w:pPr>
    <w:r>
      <w:rPr>
        <w:rFonts w:asciiTheme="minorHAnsi" w:hAnsiTheme="minorHAnsi"/>
        <w:noProof/>
        <w:lang w:val="lt-LT" w:eastAsia="lt-LT"/>
      </w:rPr>
      <w:drawing>
        <wp:anchor distT="0" distB="0" distL="114300" distR="114300" simplePos="0" relativeHeight="251659264" behindDoc="1" locked="0" layoutInCell="1" allowOverlap="1" wp14:anchorId="10D64BE0" wp14:editId="082998AF">
          <wp:simplePos x="0" y="0"/>
          <wp:positionH relativeFrom="margin">
            <wp:posOffset>64135</wp:posOffset>
          </wp:positionH>
          <wp:positionV relativeFrom="paragraph">
            <wp:posOffset>-222250</wp:posOffset>
          </wp:positionV>
          <wp:extent cx="1342159" cy="576283"/>
          <wp:effectExtent l="0" t="0" r="0" b="0"/>
          <wp:wrapNone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159" cy="57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5CDB" w:rsidRPr="00DB4B34" w:rsidRDefault="006267AE" w:rsidP="00DB4B3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AE" w:rsidRDefault="006267AE">
      <w:r>
        <w:separator/>
      </w:r>
    </w:p>
  </w:footnote>
  <w:footnote w:type="continuationSeparator" w:id="0">
    <w:p w:rsidR="006267AE" w:rsidRDefault="0062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94912"/>
      <w:docPartObj>
        <w:docPartGallery w:val="Page Numbers (Top of Page)"/>
        <w:docPartUnique/>
      </w:docPartObj>
    </w:sdtPr>
    <w:sdtEndPr/>
    <w:sdtContent>
      <w:p w:rsidR="00233BF6" w:rsidRDefault="00D246E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60" w:rsidRPr="005A4660">
          <w:rPr>
            <w:noProof/>
            <w:lang w:val="lt-LT"/>
          </w:rPr>
          <w:t>2</w:t>
        </w:r>
        <w:r>
          <w:fldChar w:fldCharType="end"/>
        </w:r>
      </w:p>
    </w:sdtContent>
  </w:sdt>
  <w:p w:rsidR="00233BF6" w:rsidRDefault="006267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1"/>
    <w:rsid w:val="005A4660"/>
    <w:rsid w:val="006267AE"/>
    <w:rsid w:val="00D246E1"/>
    <w:rsid w:val="00E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46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D246E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6E1"/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246E1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6E1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D246E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246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uslapionumeris">
    <w:name w:val="page number"/>
    <w:basedOn w:val="Numatytasispastraiposriftas"/>
    <w:rsid w:val="00D246E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6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66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46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D246E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6E1"/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246E1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6E1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D246E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246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uslapionumeris">
    <w:name w:val="page number"/>
    <w:basedOn w:val="Numatytasispastraiposriftas"/>
    <w:rsid w:val="00D246E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6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66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Sabutė</dc:creator>
  <cp:lastModifiedBy>admin</cp:lastModifiedBy>
  <cp:revision>2</cp:revision>
  <dcterms:created xsi:type="dcterms:W3CDTF">2018-09-10T09:09:00Z</dcterms:created>
  <dcterms:modified xsi:type="dcterms:W3CDTF">2018-09-10T09:09:00Z</dcterms:modified>
</cp:coreProperties>
</file>